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sz w:val="22"/>
          <w:szCs w:val="22"/>
        </w:rPr>
      </w:pPr>
      <w:r w:rsidDel="00000000" w:rsidR="00000000" w:rsidRPr="00000000">
        <w:rPr>
          <w:sz w:val="22"/>
          <w:szCs w:val="22"/>
        </w:rPr>
        <w:drawing>
          <wp:inline distB="0" distT="0" distL="0" distR="0">
            <wp:extent cx="1374249" cy="1144008"/>
            <wp:effectExtent b="0" l="0" r="0" t="0"/>
            <wp:docPr id="3"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rPr/>
      </w:pPr>
      <w:r w:rsidDel="00000000" w:rsidR="00000000" w:rsidRPr="00000000">
        <w:rPr>
          <w:rtl w:val="0"/>
        </w:rPr>
        <w:t xml:space="preserve">Policy on  Promotion on GTVCCA Website</w:t>
      </w:r>
    </w:p>
    <w:p w:rsidR="00000000" w:rsidDel="00000000" w:rsidP="00000000" w:rsidRDefault="00000000" w:rsidRPr="00000000" w14:paraId="00000003">
      <w:pPr>
        <w:spacing w:line="276" w:lineRule="auto"/>
        <w:rPr/>
      </w:pPr>
      <w:r w:rsidDel="00000000" w:rsidR="00000000" w:rsidRPr="00000000">
        <w:rPr>
          <w:rtl w:val="0"/>
        </w:rPr>
        <w:t xml:space="preserve">Policy #08</w:t>
      </w:r>
    </w:p>
    <w:p w:rsidR="00000000" w:rsidDel="00000000" w:rsidP="00000000" w:rsidRDefault="00000000" w:rsidRPr="00000000" w14:paraId="00000004">
      <w:pPr>
        <w:spacing w:line="276" w:lineRule="auto"/>
        <w:rPr/>
      </w:pPr>
      <w:r w:rsidDel="00000000" w:rsidR="00000000" w:rsidRPr="00000000">
        <w:rPr>
          <w:rtl w:val="0"/>
        </w:rPr>
        <w:t xml:space="preserve">Date of Institution: 2020-09-27</w:t>
      </w:r>
    </w:p>
    <w:p w:rsidR="00000000" w:rsidDel="00000000" w:rsidP="00000000" w:rsidRDefault="00000000" w:rsidRPr="00000000" w14:paraId="00000005">
      <w:pPr>
        <w:pStyle w:val="Heading2"/>
        <w:spacing w:line="276" w:lineRule="auto"/>
        <w:rPr/>
      </w:pPr>
      <w:bookmarkStart w:colFirst="0" w:colLast="0" w:name="_heading=h.pgd9e6y60af1" w:id="0"/>
      <w:bookmarkEnd w:id="0"/>
      <w:r w:rsidDel="00000000" w:rsidR="00000000" w:rsidRPr="00000000">
        <w:rPr>
          <w:rtl w:val="0"/>
        </w:rPr>
        <w:t xml:space="preserve">Objective</w:t>
      </w:r>
    </w:p>
    <w:p w:rsidR="00000000" w:rsidDel="00000000" w:rsidP="00000000" w:rsidRDefault="00000000" w:rsidRPr="00000000" w14:paraId="00000006">
      <w:pPr>
        <w:spacing w:line="276" w:lineRule="auto"/>
        <w:rPr/>
      </w:pPr>
      <w:r w:rsidDel="00000000" w:rsidR="00000000" w:rsidRPr="00000000">
        <w:rPr>
          <w:rtl w:val="0"/>
        </w:rPr>
        <w:t xml:space="preserve"> This  policy will make clear which programs and activities can be promoted on the GTVCCA Website. Programs and  activities which are not in compliance with this policy can, and must, be approved on an individual basis by the Board for promotion on the website.</w:t>
      </w:r>
    </w:p>
    <w:p w:rsidR="00000000" w:rsidDel="00000000" w:rsidP="00000000" w:rsidRDefault="00000000" w:rsidRPr="00000000" w14:paraId="00000007">
      <w:pPr>
        <w:pStyle w:val="Heading2"/>
        <w:spacing w:line="276" w:lineRule="auto"/>
        <w:rPr/>
      </w:pPr>
      <w:bookmarkStart w:colFirst="0" w:colLast="0" w:name="_heading=h.9uvqct1s2xb4" w:id="1"/>
      <w:bookmarkEnd w:id="1"/>
      <w:r w:rsidDel="00000000" w:rsidR="00000000" w:rsidRPr="00000000">
        <w:rPr>
          <w:rtl w:val="0"/>
        </w:rPr>
        <w:t xml:space="preserve">Definitions:</w:t>
      </w:r>
    </w:p>
    <w:p w:rsidR="00000000" w:rsidDel="00000000" w:rsidP="00000000" w:rsidRDefault="00000000" w:rsidRPr="00000000" w14:paraId="00000008">
      <w:pPr>
        <w:spacing w:line="276" w:lineRule="auto"/>
        <w:rPr>
          <w:b w:val="1"/>
        </w:rPr>
      </w:pPr>
      <w:r w:rsidDel="00000000" w:rsidR="00000000" w:rsidRPr="00000000">
        <w:rPr>
          <w:b w:val="1"/>
          <w:rtl w:val="0"/>
        </w:rPr>
        <w:t xml:space="preserve">Greentree Village (GTV):</w:t>
      </w:r>
    </w:p>
    <w:p w:rsidR="00000000" w:rsidDel="00000000" w:rsidP="00000000" w:rsidRDefault="00000000" w:rsidRPr="00000000" w14:paraId="00000009">
      <w:pPr>
        <w:spacing w:line="276" w:lineRule="auto"/>
        <w:rPr/>
      </w:pPr>
      <w:r w:rsidDel="00000000" w:rsidR="00000000" w:rsidRPr="00000000">
        <w:rPr>
          <w:rtl w:val="0"/>
        </w:rPr>
        <w:t xml:space="preserve">t</w:t>
      </w:r>
      <w:r w:rsidDel="00000000" w:rsidR="00000000" w:rsidRPr="00000000">
        <w:rPr>
          <w:rtl w:val="0"/>
        </w:rPr>
        <w:t xml:space="preserve">he 50 acre site is bounded by Wayburne Drive to the west, Woodsworth Street to the north, the Forest Lawn Cemetery to the east and Moscrop Street to the south. It is a mixture of single family homes and townhouses described by Burnaby City as a Suburban Multi-Family Area.</w:t>
      </w:r>
    </w:p>
    <w:p w:rsidR="00000000" w:rsidDel="00000000" w:rsidP="00000000" w:rsidRDefault="00000000" w:rsidRPr="00000000" w14:paraId="0000000A">
      <w:pPr>
        <w:spacing w:line="276" w:lineRule="auto"/>
        <w:rPr>
          <w:b w:val="1"/>
        </w:rPr>
      </w:pPr>
      <w:r w:rsidDel="00000000" w:rsidR="00000000" w:rsidRPr="00000000">
        <w:rPr>
          <w:b w:val="1"/>
          <w:rtl w:val="0"/>
        </w:rPr>
        <w:t xml:space="preserve">Green Tree Village Community Centre Association (GTVCCA):</w:t>
      </w:r>
    </w:p>
    <w:p w:rsidR="00000000" w:rsidDel="00000000" w:rsidP="00000000" w:rsidRDefault="00000000" w:rsidRPr="00000000" w14:paraId="0000000B">
      <w:pPr>
        <w:spacing w:line="276" w:lineRule="auto"/>
        <w:rPr/>
      </w:pPr>
      <w:r w:rsidDel="00000000" w:rsidR="00000000" w:rsidRPr="00000000">
        <w:rPr>
          <w:rtl w:val="0"/>
        </w:rPr>
        <w:t xml:space="preserve">is a non-profit society with a volunteer board of five directors.  It was established in 1975 to oversee the management of GTVCC.</w:t>
      </w:r>
    </w:p>
    <w:p w:rsidR="00000000" w:rsidDel="00000000" w:rsidP="00000000" w:rsidRDefault="00000000" w:rsidRPr="00000000" w14:paraId="0000000C">
      <w:pPr>
        <w:spacing w:line="276" w:lineRule="auto"/>
        <w:rPr>
          <w:b w:val="1"/>
        </w:rPr>
      </w:pPr>
      <w:r w:rsidDel="00000000" w:rsidR="00000000" w:rsidRPr="00000000">
        <w:rPr>
          <w:b w:val="1"/>
          <w:rtl w:val="0"/>
        </w:rPr>
        <w:t xml:space="preserve">Green Tree Village Community Centre (GTVCC):</w:t>
      </w:r>
    </w:p>
    <w:p w:rsidR="00000000" w:rsidDel="00000000" w:rsidP="00000000" w:rsidRDefault="00000000" w:rsidRPr="00000000" w14:paraId="0000000D">
      <w:pPr>
        <w:spacing w:line="276" w:lineRule="auto"/>
        <w:rPr/>
      </w:pPr>
      <w:r w:rsidDel="00000000" w:rsidR="00000000" w:rsidRPr="00000000">
        <w:rPr>
          <w:rtl w:val="0"/>
        </w:rPr>
        <w:t xml:space="preserve">is a Community Centre for members of the GTVCCA located at 4295 Garden Grove Dr. Burnaby, B.C.</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pStyle w:val="Heading2"/>
        <w:spacing w:line="276" w:lineRule="auto"/>
        <w:rPr/>
      </w:pPr>
      <w:bookmarkStart w:colFirst="0" w:colLast="0" w:name="_heading=h.j1tffmtx6o2u" w:id="2"/>
      <w:bookmarkEnd w:id="2"/>
      <w:r w:rsidDel="00000000" w:rsidR="00000000" w:rsidRPr="00000000">
        <w:rPr>
          <w:rtl w:val="0"/>
        </w:rPr>
        <w:t xml:space="preserve">Description of Policy:</w:t>
      </w:r>
    </w:p>
    <w:p w:rsidR="00000000" w:rsidDel="00000000" w:rsidP="00000000" w:rsidRDefault="00000000" w:rsidRPr="00000000" w14:paraId="00000015">
      <w:pPr>
        <w:spacing w:line="276" w:lineRule="auto"/>
        <w:rPr/>
      </w:pPr>
      <w:r w:rsidDel="00000000" w:rsidR="00000000" w:rsidRPr="00000000">
        <w:rPr>
          <w:rtl w:val="0"/>
        </w:rPr>
        <w:t xml:space="preserve">This policy applies to activities which are not organized by GTVCCCA and which are to be promoted anywhere on the GTVCCA website (</w:t>
      </w:r>
      <w:hyperlink r:id="rId8">
        <w:r w:rsidDel="00000000" w:rsidR="00000000" w:rsidRPr="00000000">
          <w:rPr>
            <w:color w:val="1155cc"/>
            <w:u w:val="single"/>
            <w:rtl w:val="0"/>
          </w:rPr>
          <w:t xml:space="preserve">https://greentreecommunitycenter.com/</w:t>
        </w:r>
      </w:hyperlink>
      <w:r w:rsidDel="00000000" w:rsidR="00000000" w:rsidRPr="00000000">
        <w:rPr>
          <w:rtl w:val="0"/>
        </w:rPr>
        <w:t xml:space="preserve">). </w:t>
      </w:r>
    </w:p>
    <w:p w:rsidR="00000000" w:rsidDel="00000000" w:rsidP="00000000" w:rsidRDefault="00000000" w:rsidRPr="00000000" w14:paraId="00000016">
      <w:pPr>
        <w:spacing w:after="0" w:line="276" w:lineRule="auto"/>
        <w:rPr/>
      </w:pPr>
      <w:r w:rsidDel="00000000" w:rsidR="00000000" w:rsidRPr="00000000">
        <w:rPr>
          <w:rtl w:val="0"/>
        </w:rPr>
        <w:t xml:space="preserve">The activity promoted must:</w:t>
      </w:r>
    </w:p>
    <w:p w:rsidR="00000000" w:rsidDel="00000000" w:rsidP="00000000" w:rsidRDefault="00000000" w:rsidRPr="00000000" w14:paraId="00000017">
      <w:pPr>
        <w:numPr>
          <w:ilvl w:val="0"/>
          <w:numId w:val="1"/>
        </w:numPr>
        <w:spacing w:after="200" w:line="276" w:lineRule="auto"/>
        <w:ind w:left="720" w:hanging="360"/>
        <w:rPr/>
      </w:pPr>
      <w:r w:rsidDel="00000000" w:rsidR="00000000" w:rsidRPr="00000000">
        <w:rPr>
          <w:rtl w:val="0"/>
        </w:rPr>
        <w:t xml:space="preserve">provide recreational or educational activities for the residents  of GTV.</w:t>
      </w:r>
    </w:p>
    <w:p w:rsidR="00000000" w:rsidDel="00000000" w:rsidP="00000000" w:rsidRDefault="00000000" w:rsidRPr="00000000" w14:paraId="00000018">
      <w:pPr>
        <w:numPr>
          <w:ilvl w:val="0"/>
          <w:numId w:val="1"/>
        </w:numPr>
        <w:spacing w:after="200" w:before="0" w:line="276" w:lineRule="auto"/>
        <w:ind w:left="720" w:hanging="360"/>
        <w:rPr/>
      </w:pPr>
      <w:r w:rsidDel="00000000" w:rsidR="00000000" w:rsidRPr="00000000">
        <w:rPr>
          <w:rtl w:val="0"/>
        </w:rPr>
        <w:t xml:space="preserve">be open to all residents of GTV.</w:t>
      </w:r>
    </w:p>
    <w:p w:rsidR="00000000" w:rsidDel="00000000" w:rsidP="00000000" w:rsidRDefault="00000000" w:rsidRPr="00000000" w14:paraId="00000019">
      <w:pPr>
        <w:numPr>
          <w:ilvl w:val="0"/>
          <w:numId w:val="1"/>
        </w:numPr>
        <w:spacing w:after="200" w:before="0" w:line="276" w:lineRule="auto"/>
        <w:ind w:left="720" w:hanging="360"/>
        <w:rPr/>
      </w:pPr>
      <w:r w:rsidDel="00000000" w:rsidR="00000000" w:rsidRPr="00000000">
        <w:rPr>
          <w:rtl w:val="0"/>
        </w:rPr>
        <w:t xml:space="preserve">not be in violation of BC law, the constitution, bylaws and policies of the GTVCCA.</w:t>
      </w:r>
    </w:p>
    <w:p w:rsidR="00000000" w:rsidDel="00000000" w:rsidP="00000000" w:rsidRDefault="00000000" w:rsidRPr="00000000" w14:paraId="0000001A">
      <w:pPr>
        <w:numPr>
          <w:ilvl w:val="0"/>
          <w:numId w:val="1"/>
        </w:numPr>
        <w:spacing w:after="200" w:before="0" w:line="276" w:lineRule="auto"/>
        <w:ind w:left="720" w:hanging="360"/>
        <w:rPr/>
      </w:pPr>
      <w:r w:rsidDel="00000000" w:rsidR="00000000" w:rsidRPr="00000000">
        <w:rPr>
          <w:rtl w:val="0"/>
        </w:rPr>
        <w:t xml:space="preserve">not be political, religious, discriminatory or promote violence.</w:t>
      </w:r>
    </w:p>
    <w:p w:rsidR="00000000" w:rsidDel="00000000" w:rsidP="00000000" w:rsidRDefault="00000000" w:rsidRPr="00000000" w14:paraId="0000001B">
      <w:pPr>
        <w:numPr>
          <w:ilvl w:val="0"/>
          <w:numId w:val="1"/>
        </w:numPr>
        <w:spacing w:after="200" w:before="0" w:line="276" w:lineRule="auto"/>
        <w:ind w:left="720" w:hanging="360"/>
        <w:rPr/>
      </w:pPr>
      <w:r w:rsidDel="00000000" w:rsidR="00000000" w:rsidRPr="00000000">
        <w:rPr>
          <w:rtl w:val="0"/>
        </w:rPr>
        <w:t xml:space="preserve">be happening at the facilities of the GTVCC or Greentree Village Park.</w:t>
      </w:r>
    </w:p>
    <w:p w:rsidR="00000000" w:rsidDel="00000000" w:rsidP="00000000" w:rsidRDefault="00000000" w:rsidRPr="00000000" w14:paraId="0000001C">
      <w:pPr>
        <w:numPr>
          <w:ilvl w:val="0"/>
          <w:numId w:val="1"/>
        </w:numPr>
        <w:spacing w:after="200" w:before="0" w:line="276" w:lineRule="auto"/>
        <w:ind w:left="720" w:hanging="360"/>
        <w:rPr/>
      </w:pPr>
      <w:r w:rsidDel="00000000" w:rsidR="00000000" w:rsidRPr="00000000">
        <w:rPr>
          <w:rtl w:val="0"/>
        </w:rPr>
        <w:t xml:space="preserve">not place the GTVCCA in a liability situation.</w:t>
      </w:r>
    </w:p>
    <w:p w:rsidR="00000000" w:rsidDel="00000000" w:rsidP="00000000" w:rsidRDefault="00000000" w:rsidRPr="00000000" w14:paraId="0000001D">
      <w:pPr>
        <w:numPr>
          <w:ilvl w:val="0"/>
          <w:numId w:val="1"/>
        </w:numPr>
        <w:spacing w:after="200" w:before="0" w:line="276" w:lineRule="auto"/>
        <w:ind w:left="720" w:hanging="360"/>
        <w:rPr/>
      </w:pPr>
      <w:r w:rsidDel="00000000" w:rsidR="00000000" w:rsidRPr="00000000">
        <w:rPr>
          <w:rtl w:val="0"/>
        </w:rPr>
        <w:t xml:space="preserve">not promote or sell any goods or services other than what is directly related to the activity.</w:t>
      </w:r>
    </w:p>
    <w:p w:rsidR="00000000" w:rsidDel="00000000" w:rsidP="00000000" w:rsidRDefault="00000000" w:rsidRPr="00000000" w14:paraId="0000001E">
      <w:pPr>
        <w:numPr>
          <w:ilvl w:val="0"/>
          <w:numId w:val="1"/>
        </w:numPr>
        <w:spacing w:after="200" w:line="276" w:lineRule="auto"/>
        <w:ind w:left="720" w:hanging="360"/>
        <w:rPr/>
      </w:pPr>
      <w:r w:rsidDel="00000000" w:rsidR="00000000" w:rsidRPr="00000000">
        <w:rPr>
          <w:rtl w:val="0"/>
        </w:rPr>
        <w:t xml:space="preserve">not be primarily to support a charity.</w:t>
      </w:r>
    </w:p>
    <w:p w:rsidR="00000000" w:rsidDel="00000000" w:rsidP="00000000" w:rsidRDefault="00000000" w:rsidRPr="00000000" w14:paraId="0000001F">
      <w:pPr>
        <w:pStyle w:val="Heading2"/>
        <w:spacing w:line="276" w:lineRule="auto"/>
        <w:rPr/>
      </w:pPr>
      <w:bookmarkStart w:colFirst="0" w:colLast="0" w:name="_heading=h.rowya085uant" w:id="3"/>
      <w:bookmarkEnd w:id="3"/>
      <w:r w:rsidDel="00000000" w:rsidR="00000000" w:rsidRPr="00000000">
        <w:rPr>
          <w:rtl w:val="0"/>
        </w:rPr>
        <w:t xml:space="preserve">Application:</w:t>
      </w:r>
    </w:p>
    <w:p w:rsidR="00000000" w:rsidDel="00000000" w:rsidP="00000000" w:rsidRDefault="00000000" w:rsidRPr="00000000" w14:paraId="00000020">
      <w:pPr>
        <w:spacing w:line="276" w:lineRule="auto"/>
        <w:rPr/>
      </w:pPr>
      <w:r w:rsidDel="00000000" w:rsidR="00000000" w:rsidRPr="00000000">
        <w:rPr>
          <w:rtl w:val="0"/>
        </w:rPr>
        <w:t xml:space="preserve">This policy  applies to all activities promoted on the GTVCCA Website.</w:t>
      </w:r>
    </w:p>
    <w:p w:rsidR="00000000" w:rsidDel="00000000" w:rsidP="00000000" w:rsidRDefault="00000000" w:rsidRPr="00000000" w14:paraId="00000021">
      <w:pPr>
        <w:pStyle w:val="Heading2"/>
        <w:spacing w:line="276" w:lineRule="auto"/>
        <w:rPr/>
      </w:pPr>
      <w:bookmarkStart w:colFirst="0" w:colLast="0" w:name="_heading=h.yc985att6zho" w:id="4"/>
      <w:bookmarkEnd w:id="4"/>
      <w:r w:rsidDel="00000000" w:rsidR="00000000" w:rsidRPr="00000000">
        <w:rPr>
          <w:rtl w:val="0"/>
        </w:rPr>
        <w:t xml:space="preserve">Annual Review</w:t>
      </w:r>
    </w:p>
    <w:p w:rsidR="00000000" w:rsidDel="00000000" w:rsidP="00000000" w:rsidRDefault="00000000" w:rsidRPr="00000000" w14:paraId="00000022">
      <w:pPr>
        <w:spacing w:line="276" w:lineRule="auto"/>
        <w:rPr/>
      </w:pPr>
      <w:r w:rsidDel="00000000" w:rsidR="00000000" w:rsidRPr="00000000">
        <w:rPr>
          <w:rtl w:val="0"/>
        </w:rPr>
        <w:t xml:space="preserve">This policy will be reviewed annually.  All Staff and Members will have access to a copy.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before="0" w:line="276" w:lineRule="auto"/>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276" w:lineRule="auto"/>
              <w:rPr/>
            </w:pPr>
            <w:r w:rsidDel="00000000" w:rsidR="00000000" w:rsidRPr="00000000">
              <w:rPr>
                <w:rtl w:val="0"/>
              </w:rPr>
              <w:t xml:space="preserve">Reviewed By:</w:t>
            </w:r>
          </w:p>
        </w:tc>
      </w:tr>
    </w:tbl>
    <w:p w:rsidR="00000000" w:rsidDel="00000000" w:rsidP="00000000" w:rsidRDefault="00000000" w:rsidRPr="00000000" w14:paraId="00000025">
      <w:pPr>
        <w:spacing w:after="0" w:before="0"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sectPr>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greentreecommunitycent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vMmjW313rQNZdTe0IsYT3a9hA==">AMUW2mV+sHQnJP09AW0DH6INXpfvvruFh2Hn3JWwnXlhwvFhR0e0HbaV3kQpsgk6vz9o+y4jM6TnUpK3CSzzX/Ij3DCj5vwQULOQVec/KFtbeCTSqI/WmZsf4JaINsKvD/D60xp+1FipOLdu/UPEEHeVIZFvtD6rJc5sSWY/cdziTShvGvPVFwYUB9rCMZ5iY3hN1cTxxKxMSGytYPK+R5dC11D9R+4BBg==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